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/>
      </w:pPr>
      <w:r>
        <w:rPr>
          <w:rStyle w:val="Style14"/>
          <w:rFonts w:ascii="Times New Roman" w:hAnsi="Times New Roman"/>
          <w:b/>
          <w:sz w:val="36"/>
          <w:szCs w:val="28"/>
        </w:rPr>
        <w:t>КЕМЕРОВСКАЯ ОБЛАСТЬ-КУЗБАСС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14"/>
          <w:rFonts w:ascii="Times New Roman" w:hAnsi="Times New Roman"/>
          <w:b/>
          <w:sz w:val="36"/>
          <w:szCs w:val="28"/>
        </w:rPr>
        <w:t>ПРОКОПЬЕВСКИЙ МУНИЦИПАЛЬНЫЙ ОКРУГ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14"/>
          <w:rFonts w:ascii="Times New Roman" w:hAnsi="Times New Roman"/>
          <w:b/>
          <w:sz w:val="36"/>
          <w:szCs w:val="28"/>
        </w:rPr>
        <w:t>СОВЕТ НАРОДНЫХ ДЕПУТАТОВ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14"/>
          <w:rFonts w:ascii="Times New Roman" w:hAnsi="Times New Roman"/>
          <w:b/>
          <w:sz w:val="36"/>
          <w:szCs w:val="28"/>
        </w:rPr>
        <w:t>ПРОКОПЬЕВСКОГО МУНИЦИПАЛЬНОГО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</w:r>
    </w:p>
    <w:p>
      <w:pPr>
        <w:pStyle w:val="Normal"/>
        <w:tabs>
          <w:tab w:val="clear" w:pos="708"/>
          <w:tab w:val="center" w:pos="4677" w:leader="none"/>
          <w:tab w:val="left" w:pos="6900" w:leader="none"/>
        </w:tabs>
        <w:spacing w:lineRule="auto" w:line="240" w:before="0" w:after="0"/>
        <w:rPr/>
      </w:pPr>
      <w:r>
        <w:rPr>
          <w:rStyle w:val="Style14"/>
          <w:rFonts w:ascii="Times New Roman" w:hAnsi="Times New Roman"/>
          <w:b/>
          <w:sz w:val="36"/>
          <w:szCs w:val="28"/>
        </w:rPr>
        <w:tab/>
        <w:t xml:space="preserve">РЕШЕНИЕ </w:t>
        <w:tab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14"/>
          <w:rFonts w:ascii="Times New Roman" w:hAnsi="Times New Roman"/>
          <w:sz w:val="28"/>
          <w:szCs w:val="28"/>
        </w:rPr>
        <w:t>от 23 апреля 2026 года № 424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14"/>
          <w:rFonts w:ascii="Times New Roman" w:hAnsi="Times New Roman"/>
          <w:bCs/>
          <w:sz w:val="28"/>
          <w:szCs w:val="28"/>
        </w:rPr>
        <w:t>г. Прокопьевск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14"/>
          <w:rFonts w:ascii="Times New Roman" w:hAnsi="Times New Roman"/>
          <w:b/>
          <w:sz w:val="28"/>
          <w:szCs w:val="28"/>
        </w:rPr>
        <w:t xml:space="preserve">О внесении изменений в решение Совета народных депутатов Прокопьевского муниципального округа от 19.12.2024 № 300 «Об утверждении </w:t>
      </w:r>
      <w:r>
        <w:rPr>
          <w:rStyle w:val="Style14"/>
          <w:rFonts w:ascii="Times New Roman" w:hAnsi="Times New Roman"/>
          <w:b/>
          <w:bCs/>
          <w:sz w:val="28"/>
          <w:szCs w:val="28"/>
          <w:lang w:eastAsia="en-US"/>
        </w:rPr>
        <w:t xml:space="preserve">генерального плана </w:t>
      </w:r>
      <w:r>
        <w:rPr>
          <w:rStyle w:val="Style14"/>
          <w:rFonts w:ascii="Times New Roman" w:hAnsi="Times New Roman"/>
          <w:b/>
          <w:sz w:val="28"/>
          <w:szCs w:val="28"/>
        </w:rPr>
        <w:t>Прокопьевского муниципального округа»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yle14"/>
          <w:rFonts w:ascii="Times New Roman" w:hAnsi="Times New Roman"/>
          <w:sz w:val="28"/>
          <w:szCs w:val="28"/>
        </w:rPr>
        <w:tab/>
        <w:t>Рассмотрев представленный главой Прокопьевского муниципального округа проект решения о</w:t>
      </w:r>
      <w:r>
        <w:rPr>
          <w:rStyle w:val="Style14"/>
          <w:rFonts w:ascii="Times New Roman" w:hAnsi="Times New Roman"/>
          <w:b/>
          <w:sz w:val="28"/>
          <w:szCs w:val="28"/>
        </w:rPr>
        <w:t xml:space="preserve"> </w:t>
      </w:r>
      <w:r>
        <w:rPr>
          <w:rStyle w:val="Style14"/>
          <w:rFonts w:ascii="Times New Roman" w:hAnsi="Times New Roman"/>
          <w:sz w:val="28"/>
          <w:szCs w:val="28"/>
        </w:rPr>
        <w:t xml:space="preserve">внесении изменений в решение Совета народных депутатов Прокопьевского муниципального округа от 19.12.2024 № 300 «Об утверждении </w:t>
      </w:r>
      <w:r>
        <w:rPr>
          <w:rStyle w:val="Style14"/>
          <w:rFonts w:ascii="Times New Roman" w:hAnsi="Times New Roman"/>
          <w:sz w:val="28"/>
          <w:szCs w:val="28"/>
          <w:lang w:eastAsia="en-US"/>
        </w:rPr>
        <w:t xml:space="preserve">генерального плана </w:t>
      </w:r>
      <w:r>
        <w:rPr>
          <w:rStyle w:val="Style14"/>
          <w:rFonts w:ascii="Times New Roman" w:hAnsi="Times New Roman"/>
          <w:sz w:val="28"/>
          <w:szCs w:val="28"/>
        </w:rPr>
        <w:t>Прокопьевского муниципального округа», учитывая результаты публичных слушаний по указанному проекту, руководствуясь Градостроительным кодексом Российской Федерации, ст. 16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Прокопьевский муниципальный округ Кемеровской области – Кузбасса,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/>
      </w:pPr>
      <w:r>
        <w:rPr>
          <w:rStyle w:val="Style14"/>
          <w:rFonts w:ascii="Times New Roman" w:hAnsi="Times New Roman"/>
          <w:sz w:val="28"/>
          <w:szCs w:val="28"/>
        </w:rPr>
        <w:t>Совет народных депутатов Прокопьевского муниципального округа решил: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/>
      </w:pPr>
      <w:r>
        <w:rPr>
          <w:rStyle w:val="Style14"/>
          <w:rFonts w:ascii="Times New Roman" w:hAnsi="Times New Roman"/>
          <w:sz w:val="28"/>
          <w:szCs w:val="28"/>
          <w:lang w:eastAsia="zh-CN"/>
        </w:rPr>
        <w:tab/>
        <w:t xml:space="preserve">1. Внести в решение Совета народных депутатов Прокопьевского муниципального округа от 19.12.2024 № 300 «Об утверждении </w:t>
      </w:r>
      <w:r>
        <w:rPr>
          <w:rStyle w:val="Style14"/>
          <w:rFonts w:ascii="Times New Roman" w:hAnsi="Times New Roman"/>
          <w:sz w:val="28"/>
          <w:szCs w:val="28"/>
          <w:lang w:eastAsia="en-US"/>
        </w:rPr>
        <w:t xml:space="preserve">генерального плана </w:t>
      </w:r>
      <w:r>
        <w:rPr>
          <w:rStyle w:val="Style14"/>
          <w:rFonts w:ascii="Times New Roman" w:hAnsi="Times New Roman"/>
          <w:sz w:val="28"/>
          <w:szCs w:val="28"/>
          <w:lang w:eastAsia="zh-CN"/>
        </w:rPr>
        <w:t xml:space="preserve">Прокопьевского муниципального округа», следующие изменения: </w:t>
        <w:tab/>
        <w:t>1.1. К</w:t>
      </w:r>
      <w:r>
        <w:rPr>
          <w:rStyle w:val="Style14"/>
          <w:rFonts w:ascii="PT Astra Serif" w:hAnsi="PT Astra Serif"/>
          <w:sz w:val="28"/>
          <w:szCs w:val="28"/>
        </w:rPr>
        <w:t xml:space="preserve">арту планируемого размещения объектов местного значения </w:t>
      </w:r>
      <w:r>
        <w:rPr>
          <w:rStyle w:val="Style14"/>
          <w:rFonts w:ascii="Times New Roman" w:hAnsi="Times New Roman"/>
          <w:sz w:val="28"/>
          <w:szCs w:val="28"/>
          <w:lang w:eastAsia="zh-CN"/>
        </w:rPr>
        <w:t>изложить в новой редакции согласно приложению № 1 к настоящему решению;</w:t>
      </w:r>
    </w:p>
    <w:p>
      <w:pPr>
        <w:pStyle w:val="Normal"/>
        <w:spacing w:before="0" w:after="0"/>
        <w:jc w:val="both"/>
        <w:rPr/>
      </w:pPr>
      <w:r>
        <w:rPr>
          <w:rStyle w:val="Style14"/>
          <w:rFonts w:ascii="Times New Roman" w:hAnsi="Times New Roman"/>
          <w:sz w:val="28"/>
          <w:szCs w:val="28"/>
          <w:lang w:eastAsia="zh-CN"/>
        </w:rPr>
        <w:tab/>
        <w:t>1.2. К</w:t>
      </w:r>
      <w:r>
        <w:rPr>
          <w:rStyle w:val="Style14"/>
          <w:rFonts w:ascii="PT Astra Serif" w:hAnsi="PT Astra Serif"/>
          <w:sz w:val="28"/>
          <w:szCs w:val="28"/>
        </w:rPr>
        <w:t xml:space="preserve">арту границ населенных пунктов изложить </w:t>
      </w:r>
      <w:r>
        <w:rPr>
          <w:rStyle w:val="Style14"/>
          <w:rFonts w:ascii="Times New Roman" w:hAnsi="Times New Roman"/>
          <w:sz w:val="28"/>
          <w:szCs w:val="28"/>
          <w:lang w:eastAsia="zh-CN"/>
        </w:rPr>
        <w:t>в новой редакции согласно приложению № 2 к настоящему решению;</w:t>
      </w:r>
    </w:p>
    <w:p>
      <w:pPr>
        <w:pStyle w:val="Normal"/>
        <w:spacing w:before="0" w:after="0"/>
        <w:jc w:val="both"/>
        <w:rPr/>
      </w:pPr>
      <w:r>
        <w:rPr>
          <w:rStyle w:val="Style14"/>
          <w:rFonts w:ascii="Times New Roman" w:hAnsi="Times New Roman"/>
          <w:sz w:val="28"/>
          <w:szCs w:val="28"/>
          <w:lang w:eastAsia="zh-CN"/>
        </w:rPr>
        <w:tab/>
        <w:t>1.3. К</w:t>
      </w:r>
      <w:r>
        <w:rPr>
          <w:rStyle w:val="Style14"/>
          <w:rFonts w:ascii="PT Astra Serif" w:hAnsi="PT Astra Serif"/>
          <w:sz w:val="28"/>
          <w:szCs w:val="28"/>
        </w:rPr>
        <w:t xml:space="preserve">арту функциональных зон  изложить </w:t>
      </w:r>
      <w:r>
        <w:rPr>
          <w:rStyle w:val="Style14"/>
          <w:rFonts w:ascii="Times New Roman" w:hAnsi="Times New Roman"/>
          <w:sz w:val="28"/>
          <w:szCs w:val="28"/>
          <w:lang w:eastAsia="zh-CN"/>
        </w:rPr>
        <w:t>в новой редакции согласно приложению № 3 к настоящему решению.</w:t>
      </w:r>
    </w:p>
    <w:p>
      <w:pPr>
        <w:pStyle w:val="Normal"/>
        <w:spacing w:before="0" w:after="0"/>
        <w:jc w:val="both"/>
        <w:rPr/>
      </w:pPr>
      <w:r>
        <w:rPr>
          <w:rStyle w:val="Style14"/>
          <w:rFonts w:ascii="Times New Roman" w:hAnsi="Times New Roman"/>
          <w:bCs/>
          <w:sz w:val="28"/>
          <w:szCs w:val="28"/>
          <w:lang w:eastAsia="zh-CN"/>
        </w:rPr>
        <w:tab/>
        <w:t xml:space="preserve">2. </w:t>
      </w:r>
      <w:r>
        <w:rPr>
          <w:rStyle w:val="Style14"/>
          <w:rFonts w:ascii="Times New Roman" w:hAnsi="Times New Roman"/>
          <w:sz w:val="28"/>
          <w:szCs w:val="28"/>
        </w:rPr>
        <w:t>Опубликовать настоящее решение в газете «Сельская новь», разместить на официальном сайте администрации Прокопьевского муниципального округа во вкладке: Градостроительная деятельность/Архитектура и строительство/</w:t>
      </w:r>
      <w:r>
        <w:rPr>
          <w:rStyle w:val="Style14"/>
          <w:rFonts w:ascii="Times New Roman" w:hAnsi="Times New Roman"/>
          <w:bCs/>
          <w:sz w:val="28"/>
          <w:szCs w:val="28"/>
          <w:lang w:eastAsia="en-US"/>
        </w:rPr>
        <w:t>Правила землепользования и застройки</w:t>
      </w:r>
      <w:r>
        <w:rPr>
          <w:rStyle w:val="Style14"/>
          <w:rFonts w:ascii="Times New Roman" w:hAnsi="Times New Roman"/>
          <w:sz w:val="28"/>
          <w:szCs w:val="28"/>
        </w:rPr>
        <w:t>/ в информационно - телекоммуникационной сети «Интернет» и в информационно-телекоммуникационной сети «Интернет» на Федеральном портале Государственной Информационной Системы Территориального планирования (ФГИС ТП).</w:t>
      </w:r>
    </w:p>
    <w:p>
      <w:pPr>
        <w:pStyle w:val="Style25"/>
        <w:tabs>
          <w:tab w:val="left" w:pos="993" w:leader="none"/>
          <w:tab w:val="left" w:pos="5812" w:leader="none"/>
        </w:tabs>
        <w:spacing w:lineRule="auto" w:line="240" w:before="0" w:after="0"/>
        <w:ind w:left="0" w:firstLine="709"/>
        <w:jc w:val="both"/>
        <w:rPr/>
      </w:pPr>
      <w:r>
        <w:rPr>
          <w:rStyle w:val="Style14"/>
          <w:rFonts w:ascii="Times New Roman" w:hAnsi="Times New Roman"/>
          <w:sz w:val="28"/>
          <w:szCs w:val="28"/>
        </w:rPr>
        <w:t>3. Настоящее решение вступает в силу после его официального опубликования.</w:t>
      </w:r>
    </w:p>
    <w:p>
      <w:pPr>
        <w:pStyle w:val="Style25"/>
        <w:tabs>
          <w:tab w:val="left" w:pos="993" w:leader="none"/>
          <w:tab w:val="left" w:pos="5812" w:leader="none"/>
        </w:tabs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настоящего решения возложить на председателя комиссии по экономической политике и жизнеобеспечению В.В. Устинова.</w:t>
      </w:r>
    </w:p>
    <w:p>
      <w:pPr>
        <w:pStyle w:val="Style25"/>
        <w:tabs>
          <w:tab w:val="left" w:pos="993" w:leader="none"/>
          <w:tab w:val="left" w:pos="5812" w:leader="none"/>
        </w:tabs>
        <w:spacing w:lineRule="auto" w:line="240" w:before="0" w:after="0"/>
        <w:ind w:left="0" w:firstLine="709"/>
        <w:jc w:val="both"/>
        <w:rPr/>
      </w:pPr>
      <w:r>
        <w:rPr/>
      </w:r>
    </w:p>
    <w:p>
      <w:pPr>
        <w:pStyle w:val="Style26"/>
        <w:pBdr>
          <w:bottom w:val="nil"/>
        </w:pBdr>
        <w:tabs>
          <w:tab w:val="left" w:pos="993" w:leader="none"/>
        </w:tabs>
        <w:ind w:firstLine="709"/>
        <w:outlineLvl w:val="9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9556" w:type="dxa"/>
        <w:jc w:val="left"/>
        <w:tblInd w:w="-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0"/>
        <w:gridCol w:w="5396"/>
      </w:tblGrid>
      <w:tr>
        <w:trPr/>
        <w:tc>
          <w:tcPr>
            <w:tcW w:w="4160" w:type="dxa"/>
            <w:tcBorders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0" w:leader="none"/>
              </w:tabs>
              <w:spacing w:lineRule="auto" w:line="240" w:before="0" w:after="0"/>
              <w:rPr/>
            </w:pPr>
            <w:r>
              <w:rPr>
                <w:rStyle w:val="Style14"/>
                <w:rFonts w:ascii="Times New Roman" w:hAnsi="Times New Roman"/>
                <w:sz w:val="28"/>
                <w:szCs w:val="28"/>
              </w:rPr>
              <w:t>Глава Прокопьевского</w:t>
            </w:r>
          </w:p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0" w:leader="none"/>
              </w:tabs>
              <w:spacing w:lineRule="auto" w:line="240" w:before="0" w:after="0"/>
              <w:rPr/>
            </w:pPr>
            <w:r>
              <w:rPr>
                <w:rStyle w:val="Style14"/>
                <w:rFonts w:ascii="Times New Roman" w:hAnsi="Times New Roman"/>
                <w:sz w:val="28"/>
                <w:szCs w:val="28"/>
              </w:rPr>
              <w:t>муниципального округа</w:t>
            </w:r>
          </w:p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0" w:leader="none"/>
              </w:tabs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0" w:leader="none"/>
              </w:tabs>
              <w:spacing w:lineRule="auto" w:line="240" w:before="0" w:after="0"/>
              <w:rPr/>
            </w:pPr>
            <w:r>
              <w:rPr>
                <w:rStyle w:val="Style14"/>
                <w:rFonts w:ascii="Times New Roman" w:hAnsi="Times New Roman"/>
                <w:sz w:val="28"/>
                <w:szCs w:val="28"/>
              </w:rPr>
              <w:t>__________ Н.Г. Шабалина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-5580" w:leader="none"/>
              </w:tabs>
              <w:spacing w:lineRule="auto" w:line="240" w:before="0" w:after="0"/>
              <w:ind w:right="5" w:hanging="0"/>
              <w:rPr/>
            </w:pPr>
            <w:r>
              <w:rPr>
                <w:rStyle w:val="Style14"/>
                <w:rFonts w:ascii="Times New Roman" w:hAnsi="Times New Roman"/>
                <w:sz w:val="28"/>
                <w:szCs w:val="28"/>
              </w:rPr>
              <w:t>Председатель Совета народных депутатов</w:t>
            </w:r>
          </w:p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-5580" w:leader="none"/>
              </w:tabs>
              <w:spacing w:lineRule="auto" w:line="240" w:before="0" w:after="0"/>
              <w:ind w:right="5" w:hanging="0"/>
              <w:rPr/>
            </w:pPr>
            <w:r>
              <w:rPr>
                <w:rStyle w:val="Style14"/>
                <w:rFonts w:ascii="Times New Roman" w:hAnsi="Times New Roman"/>
                <w:sz w:val="28"/>
                <w:szCs w:val="28"/>
              </w:rPr>
              <w:t>Прокопьевского муниципального округа</w:t>
            </w:r>
          </w:p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0" w:leader="none"/>
              </w:tabs>
              <w:spacing w:lineRule="auto" w:line="240" w:before="0" w:after="0"/>
              <w:ind w:right="5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fill="FFFFFF" w:val="clear"/>
              <w:tabs>
                <w:tab w:val="clear" w:pos="708"/>
                <w:tab w:val="left" w:pos="0" w:leader="none"/>
              </w:tabs>
              <w:spacing w:lineRule="auto" w:line="240" w:before="0" w:after="0"/>
              <w:ind w:right="5" w:hanging="0"/>
              <w:jc w:val="both"/>
              <w:rPr/>
            </w:pPr>
            <w:r>
              <w:rPr>
                <w:rStyle w:val="Style14"/>
                <w:rFonts w:ascii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Style w:val="Style14"/>
                <w:rFonts w:ascii="Times New Roman" w:hAnsi="Times New Roman"/>
                <w:sz w:val="28"/>
                <w:szCs w:val="28"/>
              </w:rPr>
              <w:t>___________ И.А. Лошманкина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1 к решению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Совета народных депутатов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Прокопьевского муниципального округа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23.04.2026г. № 424</w:t>
      </w:r>
    </w:p>
    <w:p>
      <w:pPr>
        <w:pStyle w:val="Normal"/>
        <w:jc w:val="right"/>
        <w:rPr/>
      </w:pPr>
      <w:r>
        <w:rPr/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-232410</wp:posOffset>
            </wp:positionH>
            <wp:positionV relativeFrom="paragraph">
              <wp:posOffset>112395</wp:posOffset>
            </wp:positionV>
            <wp:extent cx="6152515" cy="6055360"/>
            <wp:effectExtent l="0" t="0" r="0" b="0"/>
            <wp:wrapNone/>
            <wp:docPr id="1" name="Рисунок 2" descr="C:\Users\Sovet\Downloads\Карта-границ-Н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Sovet\Downloads\Карта-границ-НП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605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tabs>
          <w:tab w:val="clear" w:pos="708"/>
          <w:tab w:val="left" w:pos="6045" w:leader="none"/>
        </w:tabs>
        <w:rPr>
          <w:lang w:eastAsia="ru-RU"/>
        </w:rPr>
      </w:pPr>
      <w:r>
        <w:rPr>
          <w:lang w:eastAsia="ru-RU"/>
        </w:rPr>
        <w:tab/>
      </w:r>
    </w:p>
    <w:p>
      <w:pPr>
        <w:pStyle w:val="Style19"/>
        <w:tabs>
          <w:tab w:val="clear" w:pos="708"/>
          <w:tab w:val="left" w:pos="6045" w:leader="none"/>
        </w:tabs>
        <w:rPr>
          <w:lang w:eastAsia="ru-RU"/>
        </w:rPr>
      </w:pPr>
      <w:r>
        <w:rPr>
          <w:lang w:eastAsia="ru-RU"/>
        </w:rPr>
      </w:r>
    </w:p>
    <w:p>
      <w:pPr>
        <w:pStyle w:val="Style19"/>
        <w:tabs>
          <w:tab w:val="clear" w:pos="708"/>
          <w:tab w:val="left" w:pos="6045" w:leader="none"/>
        </w:tabs>
        <w:rPr>
          <w:lang w:eastAsia="ru-RU"/>
        </w:rPr>
      </w:pPr>
      <w:r>
        <w:rPr>
          <w:lang w:eastAsia="ru-RU"/>
        </w:rPr>
      </w:r>
    </w:p>
    <w:p>
      <w:pPr>
        <w:pStyle w:val="Style19"/>
        <w:tabs>
          <w:tab w:val="clear" w:pos="708"/>
          <w:tab w:val="left" w:pos="6045" w:leader="none"/>
        </w:tabs>
        <w:rPr>
          <w:lang w:eastAsia="ru-RU"/>
        </w:rPr>
      </w:pPr>
      <w:r>
        <w:rPr>
          <w:lang w:eastAsia="ru-RU"/>
        </w:rPr>
      </w:r>
    </w:p>
    <w:p>
      <w:pPr>
        <w:pStyle w:val="Style19"/>
        <w:tabs>
          <w:tab w:val="clear" w:pos="708"/>
          <w:tab w:val="left" w:pos="6045" w:leader="none"/>
        </w:tabs>
        <w:rPr>
          <w:lang w:eastAsia="ru-RU"/>
        </w:rPr>
      </w:pPr>
      <w:r>
        <w:rPr>
          <w:lang w:eastAsia="ru-RU"/>
        </w:rPr>
      </w:r>
    </w:p>
    <w:p>
      <w:pPr>
        <w:pStyle w:val="Style19"/>
        <w:tabs>
          <w:tab w:val="clear" w:pos="708"/>
          <w:tab w:val="left" w:pos="6045" w:leader="none"/>
        </w:tabs>
        <w:rPr>
          <w:lang w:eastAsia="ru-RU"/>
        </w:rPr>
      </w:pPr>
      <w:r>
        <w:rPr>
          <w:lang w:eastAsia="ru-RU"/>
        </w:rPr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2 к решению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Совета народных депутатов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Прокопьевского муниципального округа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23.04.2026г. № 424</w:t>
      </w:r>
    </w:p>
    <w:p>
      <w:pPr>
        <w:pStyle w:val="Style19"/>
        <w:tabs>
          <w:tab w:val="clear" w:pos="708"/>
          <w:tab w:val="left" w:pos="6045" w:leader="none"/>
        </w:tabs>
        <w:rPr>
          <w:rStyle w:val="Style14"/>
          <w:lang w:eastAsia="ru-RU"/>
        </w:rPr>
      </w:pPr>
      <w:r>
        <w:rPr/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-4445</wp:posOffset>
            </wp:positionH>
            <wp:positionV relativeFrom="paragraph">
              <wp:posOffset>234315</wp:posOffset>
            </wp:positionV>
            <wp:extent cx="5680710" cy="7352030"/>
            <wp:effectExtent l="0" t="0" r="0" b="0"/>
            <wp:wrapNone/>
            <wp:docPr id="2" name="Рисунок 5" descr="Z:\208\Сессия 69\ГП\ГП в JPG\Утверждаемая часть\Карта планируемых ОМ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5" descr="Z:\208\Сессия 69\ГП\ГП в JPG\Утверждаемая часть\Карта планируемых ОМЗ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10" cy="7352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rPr>
          <w:lang w:eastAsia="ru-RU"/>
        </w:rPr>
      </w:pPr>
      <w:r>
        <w:rPr>
          <w:lang w:eastAsia="ru-RU"/>
        </w:rPr>
      </w:r>
    </w:p>
    <w:p>
      <w:pPr>
        <w:pStyle w:val="Style19"/>
        <w:tabs>
          <w:tab w:val="clear" w:pos="708"/>
          <w:tab w:val="left" w:pos="2595" w:leader="none"/>
        </w:tabs>
        <w:rPr>
          <w:lang w:eastAsia="ru-RU"/>
        </w:rPr>
      </w:pPr>
      <w:r>
        <w:rPr>
          <w:lang w:eastAsia="ru-RU"/>
        </w:rPr>
        <w:tab/>
      </w:r>
    </w:p>
    <w:p>
      <w:pPr>
        <w:pStyle w:val="Style19"/>
        <w:tabs>
          <w:tab w:val="clear" w:pos="708"/>
          <w:tab w:val="left" w:pos="2595" w:leader="none"/>
        </w:tabs>
        <w:rPr>
          <w:lang w:eastAsia="ru-RU"/>
        </w:rPr>
      </w:pPr>
      <w:r>
        <w:rPr>
          <w:lang w:eastAsia="ru-RU"/>
        </w:rPr>
      </w:r>
    </w:p>
    <w:p>
      <w:pPr>
        <w:pStyle w:val="Style19"/>
        <w:tabs>
          <w:tab w:val="clear" w:pos="708"/>
          <w:tab w:val="left" w:pos="2595" w:leader="none"/>
        </w:tabs>
        <w:rPr>
          <w:lang w:eastAsia="ru-RU"/>
        </w:rPr>
      </w:pPr>
      <w:r>
        <w:rPr>
          <w:lang w:eastAsia="ru-RU"/>
        </w:rPr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3 к решению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Совета народных депутатов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Прокопьевского муниципального округа</w:t>
      </w:r>
    </w:p>
    <w:p>
      <w:pPr>
        <w:pStyle w:val="Style1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23.04.2026г. № 424</w:t>
      </w:r>
    </w:p>
    <w:p>
      <w:pPr>
        <w:pStyle w:val="Style19"/>
        <w:tabs>
          <w:tab w:val="clear" w:pos="708"/>
          <w:tab w:val="left" w:pos="2595" w:leader="none"/>
        </w:tabs>
        <w:rPr>
          <w:rStyle w:val="Style14"/>
          <w:lang w:eastAsia="ru-RU"/>
        </w:rPr>
      </w:pPr>
      <w:r>
        <w:rPr/>
        <w:drawing>
          <wp:anchor behindDoc="1" distT="0" distB="0" distL="0" distR="0" simplePos="0" locked="0" layoutInCell="1" allowOverlap="1" relativeHeight="4">
            <wp:simplePos x="0" y="0"/>
            <wp:positionH relativeFrom="column">
              <wp:posOffset>-61595</wp:posOffset>
            </wp:positionH>
            <wp:positionV relativeFrom="paragraph">
              <wp:posOffset>288925</wp:posOffset>
            </wp:positionV>
            <wp:extent cx="6200775" cy="4790440"/>
            <wp:effectExtent l="0" t="0" r="0" b="0"/>
            <wp:wrapNone/>
            <wp:docPr id="3" name="Рисунок 6" descr="Z:\208\Сессия 69\ГП\ГП в JPG\Утверждаемая часть\Карта Ф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Z:\208\Сессия 69\ГП\ГП в JPG\Утверждаемая часть\Карта ФЗ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79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Style2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52" w:before="0" w:after="160"/>
      <w:jc w:val="left"/>
      <w:textAlignment w:val="baseline"/>
    </w:pPr>
    <w:rPr>
      <w:rFonts w:eastAsia="Times New Roman" w:cs="Times New Roman" w:ascii="Calibri" w:hAnsi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eastAsia="ru-RU" w:val="ru-RU" w:bidi="ar-SA"/>
    </w:rPr>
  </w:style>
  <w:style w:type="character" w:styleId="Style14">
    <w:name w:val="Основной шрифт абзаца"/>
    <w:qFormat/>
    <w:rPr/>
  </w:style>
  <w:style w:type="character" w:styleId="Style15">
    <w:name w:val="Основной текст с отступом Знак"/>
    <w:basedOn w:val="Style14"/>
    <w:qFormat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character" w:styleId="ConsPlusNormal">
    <w:name w:val="ConsPlusNormal Знак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16">
    <w:name w:val="Символ нумерации"/>
    <w:qFormat/>
    <w:rPr/>
  </w:style>
  <w:style w:type="character" w:styleId="Style17">
    <w:name w:val="Верхний колонтитул Знак"/>
    <w:basedOn w:val="Style14"/>
    <w:qFormat/>
    <w:rPr/>
  </w:style>
  <w:style w:type="character" w:styleId="Style18">
    <w:name w:val="Нижний колонтитул Знак"/>
    <w:basedOn w:val="Style14"/>
    <w:qFormat/>
    <w:rPr/>
  </w:style>
  <w:style w:type="paragraph" w:styleId="Style19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Calibr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en-US" w:bidi="ar-SA"/>
    </w:rPr>
  </w:style>
  <w:style w:type="paragraph" w:styleId="Style20">
    <w:name w:val="Заголовок"/>
    <w:basedOn w:val="Normal"/>
    <w:next w:val="Style21"/>
    <w:qFormat/>
    <w:pPr>
      <w:keepNext w:val="true"/>
      <w:suppressAutoHyphens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1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Style22">
    <w:name w:val="List"/>
    <w:basedOn w:val="Style21"/>
    <w:pPr>
      <w:suppressAutoHyphens w:val="true"/>
    </w:pPr>
    <w:rPr>
      <w:rFonts w:ascii="PT Astra Serif" w:hAnsi="PT Astra Serif" w:cs="Noto Sans Devanagari"/>
      <w:sz w:val="24"/>
    </w:rPr>
  </w:style>
  <w:style w:type="paragraph" w:styleId="Style23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  <w:suppressAutoHyphens w:val="true"/>
    </w:pPr>
    <w:rPr>
      <w:rFonts w:ascii="PT Astra Serif" w:hAnsi="PT Astra Serif" w:cs="Noto Sans Devanagari"/>
      <w:sz w:val="24"/>
    </w:rPr>
  </w:style>
  <w:style w:type="paragraph" w:styleId="ConsPlusNormal1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eastAsia="ru-RU" w:val="ru-RU" w:bidi="ar-SA"/>
    </w:rPr>
  </w:style>
  <w:style w:type="paragraph" w:styleId="Style25">
    <w:name w:val="Абзац списка"/>
    <w:basedOn w:val="Normal"/>
    <w:qFormat/>
    <w:pPr>
      <w:tabs>
        <w:tab w:val="clear" w:pos="708"/>
      </w:tabs>
      <w:suppressAutoHyphens w:val="true"/>
      <w:spacing w:lineRule="auto" w:line="276" w:before="0" w:after="200"/>
      <w:ind w:left="720" w:hanging="0"/>
    </w:pPr>
    <w:rPr>
      <w:lang w:eastAsia="zh-CN"/>
    </w:rPr>
  </w:style>
  <w:style w:type="paragraph" w:styleId="Style26">
    <w:name w:val="Body Text Indent"/>
    <w:basedOn w:val="Normal"/>
    <w:pPr>
      <w:numPr>
        <w:ilvl w:val="0"/>
        <w:numId w:val="1"/>
      </w:numPr>
      <w:pBdr>
        <w:bottom w:val="single" w:sz="12" w:space="1" w:color="000000"/>
      </w:pBdr>
      <w:tabs>
        <w:tab w:val="clear" w:pos="708"/>
      </w:tabs>
      <w:suppressAutoHyphens w:val="true"/>
      <w:spacing w:lineRule="auto" w:line="240" w:before="0" w:after="0"/>
      <w:ind w:left="600" w:hanging="0"/>
      <w:jc w:val="center"/>
      <w:outlineLvl w:val="0"/>
    </w:pPr>
    <w:rPr>
      <w:rFonts w:ascii="Times New Roman" w:hAnsi="Times New Roman"/>
      <w:b/>
      <w:sz w:val="36"/>
      <w:szCs w:val="24"/>
    </w:rPr>
  </w:style>
  <w:style w:type="paragraph" w:styleId="Formattext">
    <w:name w:val="formattext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/>
      <w:sz w:val="24"/>
      <w:szCs w:val="24"/>
    </w:rPr>
  </w:style>
  <w:style w:type="paragraph" w:styleId="Style27">
    <w:name w:val="Содержимое таблицы"/>
    <w:basedOn w:val="Normal"/>
    <w:qFormat/>
    <w:pPr>
      <w:widowControl w:val="false"/>
      <w:suppressLineNumbers/>
      <w:suppressAutoHyphens w:val="true"/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Header"/>
    <w:basedOn w:val="Style19"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Style30">
    <w:name w:val="Footer"/>
    <w:basedOn w:val="Style19"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172</TotalTime>
  <Application>LibreOffice/7.5.6.2$Linux_X86_64 LibreOffice_project/50$Build-2</Application>
  <AppVersion>15.0000</AppVersion>
  <Pages>5</Pages>
  <Words>440</Words>
  <Characters>2508</Characters>
  <CharactersWithSpaces>2943</CharactersWithSpaces>
  <Paragraphs>5</Paragraphs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2026-04-21T11:07:00Z</dcterms:created>
  <dc:creator>ADM</dc:creator>
  <dc:description/>
  <dc:language>ru-RU</dc:language>
  <cp:lastModifiedBy>SOVET1</cp:lastModifiedBy>
  <cp:lastPrinted>2026-04-21T09:39:00Z</cp:lastPrinted>
  <dcterms:modified xsi:type="dcterms:W3CDTF">2026-04-24T02:39:00Z</dcterms:modified>
  <cp:revision>3</cp:revision>
  <dc:subject/>
  <dc:title>"Градостроительный кодекс Российской Федерации" от 29.12.2004 N 190-ФЗ(ред. от 23.03.2026)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